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C6" w:rsidRDefault="003B45C6" w:rsidP="003B45C6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3B45C6" w:rsidRDefault="003B45C6" w:rsidP="003B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3B45C6" w:rsidRDefault="003B45C6" w:rsidP="003B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3B45C6" w:rsidRDefault="003B45C6" w:rsidP="003B45C6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3B45C6" w:rsidRDefault="003B45C6" w:rsidP="003B45C6">
      <w:pPr>
        <w:pStyle w:val="3"/>
        <w:jc w:val="center"/>
        <w:rPr>
          <w:b/>
          <w:bCs/>
          <w:sz w:val="32"/>
          <w:szCs w:val="32"/>
        </w:rPr>
      </w:pPr>
    </w:p>
    <w:p w:rsidR="003B45C6" w:rsidRDefault="003B45C6" w:rsidP="003B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3B45C6" w:rsidRDefault="003B45C6" w:rsidP="003B4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3B45C6" w:rsidTr="00934E0B">
        <w:tc>
          <w:tcPr>
            <w:tcW w:w="4786" w:type="dxa"/>
            <w:hideMark/>
          </w:tcPr>
          <w:p w:rsidR="003B45C6" w:rsidRDefault="003B45C6" w:rsidP="00934E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21»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января 2020 года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3B45C6" w:rsidRDefault="003B45C6" w:rsidP="00934E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  <w:p w:rsidR="003B45C6" w:rsidRDefault="003B45C6" w:rsidP="00934E0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B45C6" w:rsidRDefault="003B45C6" w:rsidP="003B45C6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росту доходов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оптимизации расходов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</w:t>
      </w:r>
    </w:p>
    <w:p w:rsidR="003B45C6" w:rsidRDefault="003B45C6" w:rsidP="003B45C6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5C6" w:rsidRDefault="003B45C6" w:rsidP="003B45C6">
      <w:pPr>
        <w:pStyle w:val="1"/>
        <w:ind w:firstLine="709"/>
        <w:jc w:val="both"/>
        <w:rPr>
          <w:bCs/>
          <w:sz w:val="28"/>
          <w:szCs w:val="28"/>
        </w:rPr>
      </w:pPr>
      <w:r w:rsidRPr="00932EEC">
        <w:rPr>
          <w:bCs/>
          <w:sz w:val="28"/>
          <w:szCs w:val="28"/>
        </w:rPr>
        <w:t xml:space="preserve">В целях обеспечения сбалансированности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 w:rsidRPr="00932EEC">
        <w:rPr>
          <w:bCs/>
          <w:sz w:val="28"/>
          <w:szCs w:val="28"/>
        </w:rPr>
        <w:t xml:space="preserve"> сельского поселения, повышения эффективности и результативности работы участников бюджетного процесса, а также выявления внутренних резервов экономии расходов и увеличения доходов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 w:rsidRPr="00932EEC">
        <w:rPr>
          <w:bCs/>
          <w:sz w:val="28"/>
          <w:szCs w:val="28"/>
        </w:rPr>
        <w:t xml:space="preserve"> се</w:t>
      </w:r>
      <w:r>
        <w:rPr>
          <w:bCs/>
          <w:sz w:val="28"/>
          <w:szCs w:val="28"/>
        </w:rPr>
        <w:t>льского поселения:</w:t>
      </w:r>
    </w:p>
    <w:p w:rsidR="003B45C6" w:rsidRDefault="003B45C6" w:rsidP="003B45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EC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2EEC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</w:t>
      </w:r>
      <w:proofErr w:type="spellStart"/>
      <w:r w:rsidRPr="00932EEC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932EEC">
        <w:rPr>
          <w:bCs/>
          <w:sz w:val="28"/>
          <w:szCs w:val="28"/>
        </w:rPr>
        <w:t xml:space="preserve"> </w:t>
      </w:r>
      <w:r w:rsidRPr="00932EEC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2E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B45C6" w:rsidRPr="00BA7EF9" w:rsidRDefault="003B45C6" w:rsidP="003B45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EF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3B45C6" w:rsidRPr="00932EEC" w:rsidRDefault="003B45C6" w:rsidP="003B45C6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32EE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32E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932EEC">
        <w:rPr>
          <w:rFonts w:ascii="Times New Roman" w:hAnsi="Times New Roman" w:cs="Times New Roman"/>
          <w:sz w:val="28"/>
          <w:szCs w:val="28"/>
        </w:rPr>
        <w:t xml:space="preserve"> специалиста бухгалтера</w:t>
      </w:r>
      <w:r>
        <w:rPr>
          <w:rFonts w:ascii="Times New Roman" w:hAnsi="Times New Roman" w:cs="Times New Roman"/>
          <w:sz w:val="28"/>
          <w:szCs w:val="28"/>
        </w:rPr>
        <w:t xml:space="preserve"> (Филатова Е.П.)</w:t>
      </w:r>
      <w:r w:rsidRPr="00932EEC">
        <w:rPr>
          <w:rFonts w:ascii="Times New Roman" w:hAnsi="Times New Roman" w:cs="Times New Roman"/>
          <w:sz w:val="28"/>
          <w:szCs w:val="28"/>
        </w:rPr>
        <w:t>.</w:t>
      </w:r>
    </w:p>
    <w:p w:rsidR="003B45C6" w:rsidRPr="00715F08" w:rsidRDefault="003B45C6" w:rsidP="003B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45C6" w:rsidRPr="00715F08" w:rsidRDefault="003B45C6" w:rsidP="003B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45C6" w:rsidRPr="00715F08" w:rsidRDefault="003B45C6" w:rsidP="003B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45C6" w:rsidRDefault="003B45C6" w:rsidP="003B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15F08">
        <w:rPr>
          <w:rFonts w:ascii="Times New Roman" w:eastAsia="Times New Roman" w:hAnsi="Times New Roman" w:cs="Times New Roman"/>
          <w:sz w:val="28"/>
        </w:rPr>
        <w:t xml:space="preserve">Глава  </w:t>
      </w:r>
      <w:proofErr w:type="spellStart"/>
      <w:r w:rsidRPr="00715F08">
        <w:rPr>
          <w:rFonts w:ascii="Times New Roman" w:eastAsia="Times New Roman" w:hAnsi="Times New Roman" w:cs="Times New Roman"/>
          <w:sz w:val="28"/>
        </w:rPr>
        <w:t>Дросковского</w:t>
      </w:r>
      <w:proofErr w:type="spellEnd"/>
      <w:r w:rsidRPr="00715F08"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</w:t>
      </w:r>
      <w:r w:rsidRPr="00715F08">
        <w:rPr>
          <w:rFonts w:ascii="Times New Roman" w:hAnsi="Times New Roman" w:cs="Times New Roman"/>
          <w:sz w:val="28"/>
        </w:rPr>
        <w:t xml:space="preserve">            </w:t>
      </w:r>
      <w:r w:rsidRPr="00715F08">
        <w:rPr>
          <w:rFonts w:ascii="Times New Roman" w:eastAsia="Times New Roman" w:hAnsi="Times New Roman" w:cs="Times New Roman"/>
          <w:sz w:val="28"/>
        </w:rPr>
        <w:t xml:space="preserve">          Г. Д. Внуков</w:t>
      </w:r>
    </w:p>
    <w:p w:rsidR="003B45C6" w:rsidRPr="00BA7EF9" w:rsidRDefault="003B45C6" w:rsidP="003B45C6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3B45C6" w:rsidRPr="00BA7EF9" w:rsidRDefault="003B45C6" w:rsidP="003B45C6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3B45C6" w:rsidRDefault="003B45C6" w:rsidP="003B45C6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  <w:sectPr w:rsidR="003B45C6" w:rsidSect="00454C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B45C6" w:rsidRDefault="003B45C6" w:rsidP="003B45C6">
      <w:pPr>
        <w:pStyle w:val="a4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13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B45C6" w:rsidRDefault="003B45C6" w:rsidP="003B45C6">
      <w:pPr>
        <w:pStyle w:val="a4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13926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92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139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B45C6" w:rsidRDefault="003B45C6" w:rsidP="003B45C6">
      <w:pPr>
        <w:pStyle w:val="a4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139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39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92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г. № 02</w:t>
      </w:r>
      <w:r w:rsidRPr="005139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39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C6" w:rsidRPr="00513926" w:rsidRDefault="003B45C6" w:rsidP="003B45C6">
      <w:pPr>
        <w:pStyle w:val="a4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B45C6" w:rsidRDefault="003B45C6" w:rsidP="003B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2C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B45C6" w:rsidRDefault="003B45C6" w:rsidP="003B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6B6">
        <w:rPr>
          <w:rFonts w:ascii="Times New Roman" w:hAnsi="Times New Roman"/>
          <w:b/>
          <w:sz w:val="28"/>
          <w:szCs w:val="28"/>
        </w:rPr>
        <w:t>по росту доходов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E076B6">
        <w:rPr>
          <w:rFonts w:ascii="Times New Roman" w:hAnsi="Times New Roman"/>
          <w:b/>
          <w:sz w:val="28"/>
          <w:szCs w:val="28"/>
        </w:rPr>
        <w:t xml:space="preserve"> оптими</w:t>
      </w:r>
      <w:r>
        <w:rPr>
          <w:rFonts w:ascii="Times New Roman" w:hAnsi="Times New Roman"/>
          <w:b/>
          <w:sz w:val="28"/>
          <w:szCs w:val="28"/>
        </w:rPr>
        <w:t xml:space="preserve">зации расходов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 w:rsidRPr="00E076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на 2020 год </w:t>
      </w:r>
      <w:r w:rsidRPr="00E076B6">
        <w:rPr>
          <w:rFonts w:ascii="Times New Roman" w:hAnsi="Times New Roman"/>
          <w:b/>
          <w:sz w:val="28"/>
          <w:szCs w:val="28"/>
        </w:rPr>
        <w:t xml:space="preserve">  </w:t>
      </w:r>
    </w:p>
    <w:p w:rsidR="003B45C6" w:rsidRDefault="003B45C6" w:rsidP="003B4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067"/>
        <w:gridCol w:w="1984"/>
        <w:gridCol w:w="2694"/>
        <w:gridCol w:w="2835"/>
      </w:tblGrid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shd w:val="clear" w:color="auto" w:fill="auto"/>
          </w:tcPr>
          <w:p w:rsidR="003B45C6" w:rsidRPr="00F46C4A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bookmarkStart w:id="0" w:name="_GoBack"/>
            <w:bookmarkEnd w:id="0"/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жидаемый результат</w:t>
            </w:r>
          </w:p>
        </w:tc>
      </w:tr>
      <w:tr w:rsidR="003B45C6" w:rsidRPr="00206105" w:rsidTr="003B45C6">
        <w:tc>
          <w:tcPr>
            <w:tcW w:w="15276" w:type="dxa"/>
            <w:gridSpan w:val="5"/>
            <w:shd w:val="clear" w:color="auto" w:fill="auto"/>
          </w:tcPr>
          <w:p w:rsidR="003B45C6" w:rsidRPr="003364BD" w:rsidRDefault="003B45C6" w:rsidP="003B4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по росту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Уточнение прогноза доходов бюджета поселения с учетом реальной экономической ситуаци</w:t>
            </w: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</w:t>
            </w: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территории  поселения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3B45C6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прирост поступлений налоговых и неналоговых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580" w:type="dxa"/>
            <w:gridSpan w:val="4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доходов бюджета сельского поселения и разработка м</w:t>
            </w: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ер по повышению их собираемости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</w:t>
            </w:r>
          </w:p>
          <w:p w:rsidR="003B45C6" w:rsidRDefault="003B45C6" w:rsidP="003B45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уточнение 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дений об объектах недвижимости;</w:t>
            </w:r>
          </w:p>
          <w:p w:rsidR="003B45C6" w:rsidRDefault="003B45C6" w:rsidP="003B45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результатов государственной кадастровой оценки объектов недвижимости; </w:t>
            </w:r>
          </w:p>
          <w:p w:rsidR="003B45C6" w:rsidRDefault="003B45C6" w:rsidP="003B45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сведений о земельных участках и иных объектах недвижимости в рамках информационного обмена; </w:t>
            </w:r>
          </w:p>
          <w:p w:rsidR="003B45C6" w:rsidRDefault="003B45C6" w:rsidP="003B45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собственников земельных участков и другого недвижимого имущества и привлечения их к налогообложению;</w:t>
            </w:r>
          </w:p>
          <w:p w:rsidR="003B45C6" w:rsidRPr="00206105" w:rsidRDefault="003B45C6" w:rsidP="003B45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налоговой базы по местным налогам и арендных платежей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льгот по местным налогам с учетом показателей бюджетной и социальной эффективности. Оптимизация перечня налоговых льгот по местным налогам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66861" w:rsidRDefault="003B45C6" w:rsidP="00934E0B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отсутствие неэффективных налоговых льгот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7067" w:type="dxa"/>
            <w:shd w:val="clear" w:color="auto" w:fill="auto"/>
          </w:tcPr>
          <w:p w:rsidR="003B45C6" w:rsidRPr="00F46C4A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Увеличение объема поступлений неналоговых доходов, в том числе за счет проведения  мероприятий по установлению эффективных ставок арендной платы за сдаваемое в аренду имущество:</w:t>
            </w:r>
          </w:p>
          <w:p w:rsidR="003B45C6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внедрение тотального учета муниципального имущества;</w:t>
            </w:r>
          </w:p>
          <w:p w:rsidR="003B45C6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неиспользованного (бесхозного, бесхозяйного) имущества и установления направления эффективного его использования;</w:t>
            </w:r>
          </w:p>
          <w:p w:rsidR="003B45C6" w:rsidRPr="003364BD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3B45C6" w:rsidRPr="00266861" w:rsidRDefault="003B45C6" w:rsidP="00934E0B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4580" w:type="dxa"/>
            <w:gridSpan w:val="4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Сокращение недоимки по налогам и сборам, поступающим в бюджет 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Анализ состояния платежной дисциплины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снижение недоимки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МИФНС России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 xml:space="preserve"> области;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снижение недоимки по местным налогам, повышение уровня собираемости налогов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-исковой работы с неплательщиками по неналоговым доходам, подлежащим  зачислению в бюджет сельского поселения, осуществление мер принудительного взыскания задолженности по арендным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984" w:type="dxa"/>
            <w:shd w:val="clear" w:color="auto" w:fill="auto"/>
          </w:tcPr>
          <w:p w:rsidR="003B45C6" w:rsidRPr="00F46C4A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поступлений неналоговых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4580" w:type="dxa"/>
            <w:gridSpan w:val="4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Разработка мер по совершенствованию  управления </w:t>
            </w: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имуществом сельского  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Анализ динамики доходов, поступающих в бюджет поселения, от использования муниципального имущества</w:t>
            </w:r>
          </w:p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694" w:type="dxa"/>
            <w:shd w:val="clear" w:color="auto" w:fill="auto"/>
          </w:tcPr>
          <w:p w:rsidR="003B45C6" w:rsidRPr="00266861" w:rsidRDefault="003B45C6" w:rsidP="00934E0B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поступлений неналоговых доходов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7067" w:type="dxa"/>
            <w:shd w:val="clear" w:color="auto" w:fill="auto"/>
          </w:tcPr>
          <w:p w:rsidR="003B45C6" w:rsidRPr="00F46C4A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Проведение инвентаризации  имущества, находящегося в собственности поселения:</w:t>
            </w:r>
          </w:p>
          <w:p w:rsidR="003B45C6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определение перечня  сдаваемого в аренду имущества;</w:t>
            </w:r>
          </w:p>
          <w:p w:rsidR="003B45C6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неиспользуемых основных фондов, принятие мер по их продаже или сдаче в аренду;</w:t>
            </w:r>
          </w:p>
          <w:p w:rsidR="003B45C6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бесхозяйных объектов недвижимости на территории поселения и принятие мер по принятию их в муниципальную собственность, принятие решений по их дальнейшему использованию;</w:t>
            </w:r>
          </w:p>
          <w:p w:rsidR="003B45C6" w:rsidRPr="003364BD" w:rsidRDefault="003B45C6" w:rsidP="003B45C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приведение ставок арендной платы за пользование муниципальным имуществом в соответствие с рыночными ставками.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3B45C6" w:rsidRPr="00266861" w:rsidRDefault="003B45C6" w:rsidP="00934E0B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выявление и установление направления эффективного использования муниципального имущества;</w:t>
            </w:r>
          </w:p>
          <w:p w:rsidR="003B45C6" w:rsidRPr="00F46C4A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прирост поступлений неналоговых доходов.</w:t>
            </w:r>
          </w:p>
          <w:p w:rsidR="003B45C6" w:rsidRPr="00206105" w:rsidRDefault="003B45C6" w:rsidP="00934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45C6" w:rsidRPr="00206105" w:rsidTr="003B45C6">
        <w:tc>
          <w:tcPr>
            <w:tcW w:w="15276" w:type="dxa"/>
            <w:gridSpan w:val="5"/>
            <w:shd w:val="clear" w:color="auto" w:fill="auto"/>
          </w:tcPr>
          <w:p w:rsidR="003B45C6" w:rsidRPr="003364BD" w:rsidRDefault="003B45C6" w:rsidP="003B45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по оптимизации расходов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80" w:type="dxa"/>
            <w:gridSpan w:val="4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служба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сокращение неэффективных расходов бюджета 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580" w:type="dxa"/>
            <w:gridSpan w:val="4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Оптимизация бюджетной сети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превышение</w:t>
            </w:r>
            <w:proofErr w:type="spellEnd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значений целевых показателей заработной платы, установленных в  планах мероприятий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дорожных картах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) изменений в отраслях социальной сферы, направленных на повышение эффективности и качества услуг в отраслях социальной сферы в части  использования  показателя среднемесячного дохода от трудовой деятельности и  обеспечения уровня номинальной заработной платы в среднем по отдельным категориям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окращение неэффективных расходов бюджета 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105">
              <w:rPr>
                <w:rFonts w:ascii="Times New Roman" w:hAnsi="Times New Roman"/>
              </w:rPr>
              <w:t>Оптимизация расходов на укрепление материально-технической базы</w:t>
            </w:r>
          </w:p>
          <w:p w:rsidR="003B45C6" w:rsidRPr="00206105" w:rsidRDefault="003B45C6" w:rsidP="00934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5C6" w:rsidRPr="00206105" w:rsidRDefault="003B45C6" w:rsidP="00934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5C6" w:rsidRPr="00206105" w:rsidRDefault="003B45C6" w:rsidP="00934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окращение неэффективных расходов бюджета 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67" w:type="dxa"/>
            <w:shd w:val="clear" w:color="auto" w:fill="auto"/>
          </w:tcPr>
          <w:p w:rsidR="003B45C6" w:rsidRPr="00266861" w:rsidRDefault="003B45C6" w:rsidP="00934E0B">
            <w:pPr>
              <w:spacing w:after="0" w:line="240" w:lineRule="auto"/>
              <w:jc w:val="both"/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Предварительная экспертиза договоров, подлежащих оплате за 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счет средств бюджета сельского поселения в целях 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окращение 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неэффективных расходов бюджета 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внутреннего муниципального финансового </w:t>
            </w:r>
            <w:proofErr w:type="gramStart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года;</w:t>
            </w:r>
          </w:p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огласно плану проведения проверок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окращение неэффективных расходов бюджета поселения</w:t>
            </w:r>
          </w:p>
        </w:tc>
      </w:tr>
      <w:tr w:rsidR="003B45C6" w:rsidRPr="00206105" w:rsidTr="003B45C6">
        <w:tc>
          <w:tcPr>
            <w:tcW w:w="696" w:type="dxa"/>
            <w:shd w:val="clear" w:color="auto" w:fill="auto"/>
          </w:tcPr>
          <w:p w:rsidR="003B45C6" w:rsidRPr="00206105" w:rsidRDefault="003B45C6" w:rsidP="0093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67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0% отключение уличного освещения</w:t>
            </w:r>
          </w:p>
        </w:tc>
        <w:tc>
          <w:tcPr>
            <w:tcW w:w="1984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2694" w:type="dxa"/>
            <w:shd w:val="clear" w:color="auto" w:fill="auto"/>
          </w:tcPr>
          <w:p w:rsidR="003B45C6" w:rsidRPr="00206105" w:rsidRDefault="003B45C6" w:rsidP="00934E0B">
            <w:pPr>
              <w:tabs>
                <w:tab w:val="center" w:pos="1928"/>
                <w:tab w:val="right" w:pos="38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B45C6" w:rsidRPr="00206105" w:rsidRDefault="003B45C6" w:rsidP="0093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сокращение расходов  на электро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энерги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ю уличного освещения</w:t>
            </w:r>
          </w:p>
        </w:tc>
      </w:tr>
    </w:tbl>
    <w:p w:rsidR="003B45C6" w:rsidRPr="00266861" w:rsidRDefault="003B45C6" w:rsidP="003B45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8451C" w:rsidRDefault="0038451C"/>
    <w:sectPr w:rsidR="0038451C" w:rsidSect="003B45C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A2"/>
    <w:multiLevelType w:val="hybridMultilevel"/>
    <w:tmpl w:val="D5DE3D08"/>
    <w:lvl w:ilvl="0" w:tplc="1B34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C6C"/>
    <w:multiLevelType w:val="hybridMultilevel"/>
    <w:tmpl w:val="AEDA78E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BC3"/>
    <w:multiLevelType w:val="hybridMultilevel"/>
    <w:tmpl w:val="11624E5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77"/>
    <w:multiLevelType w:val="hybridMultilevel"/>
    <w:tmpl w:val="8EEC6D36"/>
    <w:lvl w:ilvl="0" w:tplc="4E28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A"/>
    <w:rsid w:val="0038451C"/>
    <w:rsid w:val="003B45C6"/>
    <w:rsid w:val="006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4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45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C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5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B45C6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3">
    <w:name w:val="Table Grid"/>
    <w:basedOn w:val="a1"/>
    <w:uiPriority w:val="59"/>
    <w:rsid w:val="003B4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4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45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C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5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B45C6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3">
    <w:name w:val="Table Grid"/>
    <w:basedOn w:val="a1"/>
    <w:uiPriority w:val="59"/>
    <w:rsid w:val="003B4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2020-01-31T09:17:00Z</dcterms:created>
  <dcterms:modified xsi:type="dcterms:W3CDTF">2020-01-31T09:19:00Z</dcterms:modified>
</cp:coreProperties>
</file>