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53" w:rsidRDefault="00BC7553" w:rsidP="00BC7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C7553" w:rsidRDefault="00BC7553" w:rsidP="00BC7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C7553" w:rsidRDefault="00BC7553" w:rsidP="00BC7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BC7553" w:rsidRDefault="00BC7553" w:rsidP="00BC7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BC7553" w:rsidRDefault="00BC7553" w:rsidP="00BC7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53" w:rsidRDefault="00BC7553" w:rsidP="00BC7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7553" w:rsidRDefault="00BC7553" w:rsidP="00BC7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 февраля 2023 года № 11</w:t>
      </w:r>
    </w:p>
    <w:p w:rsidR="00BC7553" w:rsidRDefault="00BC7553" w:rsidP="00BC75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BC7553" w:rsidRDefault="00BC7553" w:rsidP="00BC75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53" w:rsidRDefault="00BC7553" w:rsidP="00BC75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плана мероприятий по гармонизации межнациональных отношений на территории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на 2023 год</w:t>
      </w:r>
    </w:p>
    <w:p w:rsidR="00BC7553" w:rsidRDefault="00BC7553" w:rsidP="00BC755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C7553" w:rsidRDefault="00BC7553" w:rsidP="00BC755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Указом Президента Российской Федерации от 7 мая 2012 года № 602 «Об обеспечении межнационального согласия» и в целях регулирования политических, социально-экономических, культурных и иных процессов в муниципальном образовании, оказывающих влияние на ситуацию в области противодействия терроризму, укрепления 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7553" w:rsidRDefault="00BC7553" w:rsidP="00BC7553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BC7553" w:rsidRDefault="00BC7553" w:rsidP="00BC7553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  <w:t>ПОСТАНОВЛЯЕТ:</w:t>
      </w:r>
    </w:p>
    <w:p w:rsidR="00BC7553" w:rsidRDefault="00BC7553" w:rsidP="00BC7553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BC7553" w:rsidRPr="00C27628" w:rsidRDefault="00BC7553" w:rsidP="00BC755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гармонизации межнациональных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согласно приложению.</w:t>
      </w:r>
    </w:p>
    <w:p w:rsidR="00BC7553" w:rsidRPr="00C27628" w:rsidRDefault="00BC7553" w:rsidP="00BC755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учреждений, директору МКУК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«КДО», руководителям предприятий и организаций независимо от форм собственности, расположенных на территории сельского поселения принять участие в организации работ по исполнению плана мероприятий по гармонизации межнациональных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7553" w:rsidRPr="00C27628" w:rsidRDefault="00BC7553" w:rsidP="00BC755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628">
        <w:rPr>
          <w:rFonts w:ascii="Times New Roman" w:eastAsia="Calibri" w:hAnsi="Times New Roman" w:cs="Times New Roman"/>
          <w:sz w:val="28"/>
        </w:rPr>
        <w:t>Разместить</w:t>
      </w:r>
      <w:r>
        <w:rPr>
          <w:rFonts w:ascii="Times New Roman" w:eastAsia="Calibri" w:hAnsi="Times New Roman" w:cs="Times New Roman"/>
          <w:sz w:val="28"/>
        </w:rPr>
        <w:t>,</w:t>
      </w:r>
      <w:r w:rsidRPr="00C27628">
        <w:rPr>
          <w:rFonts w:ascii="Times New Roman" w:eastAsia="Calibri" w:hAnsi="Times New Roman" w:cs="Times New Roman"/>
          <w:sz w:val="28"/>
        </w:rPr>
        <w:t xml:space="preserve"> настоящее постановление на официальном сайте муниципального образования «</w:t>
      </w:r>
      <w:proofErr w:type="spellStart"/>
      <w:r w:rsidRPr="00C27628">
        <w:rPr>
          <w:rFonts w:ascii="Times New Roman" w:eastAsia="Calibri" w:hAnsi="Times New Roman" w:cs="Times New Roman"/>
          <w:sz w:val="28"/>
        </w:rPr>
        <w:t>Дросковское</w:t>
      </w:r>
      <w:proofErr w:type="spellEnd"/>
      <w:r w:rsidRPr="00C27628">
        <w:rPr>
          <w:rFonts w:ascii="Times New Roman" w:eastAsia="Calibri" w:hAnsi="Times New Roman" w:cs="Times New Roman"/>
          <w:sz w:val="28"/>
        </w:rPr>
        <w:t xml:space="preserve"> сельское поселение» в сети «Интернет». </w:t>
      </w:r>
    </w:p>
    <w:p w:rsidR="00BC7553" w:rsidRPr="00C27628" w:rsidRDefault="00BC7553" w:rsidP="00BC755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628">
        <w:rPr>
          <w:rFonts w:ascii="Times New Roman" w:hAnsi="Times New Roman"/>
          <w:snapToGrid w:val="0"/>
          <w:spacing w:val="-4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napToGrid w:val="0"/>
          <w:spacing w:val="-4"/>
          <w:sz w:val="28"/>
          <w:szCs w:val="28"/>
        </w:rPr>
        <w:t>1 января 2023 года</w:t>
      </w:r>
      <w:r w:rsidRPr="00C27628">
        <w:rPr>
          <w:rFonts w:ascii="Times New Roman" w:hAnsi="Times New Roman"/>
          <w:snapToGrid w:val="0"/>
          <w:spacing w:val="-4"/>
          <w:sz w:val="28"/>
          <w:szCs w:val="28"/>
        </w:rPr>
        <w:t>.</w:t>
      </w:r>
    </w:p>
    <w:p w:rsidR="00BC7553" w:rsidRPr="00C27628" w:rsidRDefault="00BC7553" w:rsidP="00BC755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62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</w:t>
      </w:r>
      <w:r w:rsidRPr="00C2762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BC7553" w:rsidRDefault="00BC7553" w:rsidP="00BC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53" w:rsidRDefault="00BC7553" w:rsidP="00BC755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7553" w:rsidRDefault="00BC7553" w:rsidP="00BC7553">
      <w:pPr>
        <w:widowControl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7553" w:rsidRDefault="00BC7553" w:rsidP="00BC7553">
      <w:pPr>
        <w:widowControl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Г.Д. Внуков</w:t>
      </w:r>
    </w:p>
    <w:p w:rsidR="00BC7553" w:rsidRDefault="00BC7553" w:rsidP="00BC7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553" w:rsidRDefault="00BC7553" w:rsidP="00BC75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7553" w:rsidRDefault="00BC7553" w:rsidP="00BC755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  <w:sectPr w:rsidR="00BC7553" w:rsidSect="00F4603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C7553" w:rsidRDefault="00BC7553" w:rsidP="00BC755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C7553" w:rsidRDefault="00BC7553" w:rsidP="00BC7553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7553" w:rsidRDefault="00BC7553" w:rsidP="00BC7553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 2023 года № 11</w:t>
      </w:r>
    </w:p>
    <w:p w:rsidR="00BC7553" w:rsidRDefault="00BC7553" w:rsidP="00BC7553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  <w:gridCol w:w="2268"/>
        <w:gridCol w:w="2977"/>
      </w:tblGrid>
      <w:tr w:rsidR="00BC7553" w:rsidTr="00C91B12">
        <w:tc>
          <w:tcPr>
            <w:tcW w:w="675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977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C7553" w:rsidTr="00C91B12">
        <w:tc>
          <w:tcPr>
            <w:tcW w:w="675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отношений к религии, убеждений, принадлежности к общественным объединениям, а также других обязательств.</w:t>
            </w:r>
          </w:p>
        </w:tc>
        <w:tc>
          <w:tcPr>
            <w:tcW w:w="2268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BC7553" w:rsidTr="00C91B12">
        <w:tc>
          <w:tcPr>
            <w:tcW w:w="675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проведение профилактических бесед с гражданами, пропагандирующими разжигание национальной вражды, незамедлительное сообщение о возникших случаях в правоохранительные органы. </w:t>
            </w:r>
          </w:p>
        </w:tc>
        <w:tc>
          <w:tcPr>
            <w:tcW w:w="2268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BC7553" w:rsidTr="00C91B12">
        <w:tc>
          <w:tcPr>
            <w:tcW w:w="675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на сходах граждан</w:t>
            </w:r>
          </w:p>
        </w:tc>
        <w:tc>
          <w:tcPr>
            <w:tcW w:w="2268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проведения сходов</w:t>
            </w:r>
          </w:p>
        </w:tc>
        <w:tc>
          <w:tcPr>
            <w:tcW w:w="2977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BC7553" w:rsidTr="00C91B12">
        <w:tc>
          <w:tcPr>
            <w:tcW w:w="675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памяток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имеющих пропагандистские цели  </w:t>
            </w:r>
          </w:p>
        </w:tc>
        <w:tc>
          <w:tcPr>
            <w:tcW w:w="2268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1 раза в квартал</w:t>
            </w:r>
          </w:p>
        </w:tc>
        <w:tc>
          <w:tcPr>
            <w:tcW w:w="2977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старосты</w:t>
            </w:r>
          </w:p>
        </w:tc>
      </w:tr>
      <w:tr w:rsidR="00BC7553" w:rsidTr="00C91B12">
        <w:tc>
          <w:tcPr>
            <w:tcW w:w="675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учреждений сельского поселения проводить профилактическую работу против возбуждения социальной, национальной, религиозной розни,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прав, свобод человека и гражданина среди учащихся</w:t>
            </w:r>
          </w:p>
        </w:tc>
        <w:tc>
          <w:tcPr>
            <w:tcW w:w="2268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сельского поселения</w:t>
            </w:r>
          </w:p>
        </w:tc>
      </w:tr>
      <w:tr w:rsidR="00BC7553" w:rsidTr="00C91B12">
        <w:tc>
          <w:tcPr>
            <w:tcW w:w="675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общественного порядка в местах проведения массовых мероприятий на территории сельского поселения</w:t>
            </w:r>
          </w:p>
        </w:tc>
        <w:tc>
          <w:tcPr>
            <w:tcW w:w="2268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проведения праздничных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</w:p>
        </w:tc>
        <w:tc>
          <w:tcPr>
            <w:tcW w:w="2977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поселения 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 полиции</w:t>
            </w:r>
          </w:p>
        </w:tc>
      </w:tr>
      <w:tr w:rsidR="00BC7553" w:rsidTr="00C91B12">
        <w:tc>
          <w:tcPr>
            <w:tcW w:w="675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072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социальной адаптации мигрантов, прибывающих на территорию сельского поселения</w:t>
            </w:r>
          </w:p>
        </w:tc>
        <w:tc>
          <w:tcPr>
            <w:tcW w:w="2268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BC7553" w:rsidTr="00C91B12">
        <w:tc>
          <w:tcPr>
            <w:tcW w:w="675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организациями образования и культуры в области укрепления межнациональных отношений, патриотическому воспитанию учащихся и молодежи.</w:t>
            </w:r>
          </w:p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праздничных мероприятий: </w:t>
            </w:r>
          </w:p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Победы;</w:t>
            </w:r>
          </w:p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России;</w:t>
            </w:r>
          </w:p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государственного флага;</w:t>
            </w:r>
          </w:p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народного единства </w:t>
            </w:r>
          </w:p>
        </w:tc>
        <w:tc>
          <w:tcPr>
            <w:tcW w:w="2268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 организаций</w:t>
            </w:r>
          </w:p>
        </w:tc>
        <w:tc>
          <w:tcPr>
            <w:tcW w:w="2977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совместно с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«КДО». Образовательные учреждения сельского поселения.</w:t>
            </w:r>
          </w:p>
        </w:tc>
      </w:tr>
      <w:tr w:rsidR="00BC7553" w:rsidTr="00C91B12">
        <w:tc>
          <w:tcPr>
            <w:tcW w:w="675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спортивных мероприятий с участием представителей разных национальностей. Участие в районных соревнованиях.  </w:t>
            </w:r>
          </w:p>
        </w:tc>
        <w:tc>
          <w:tcPr>
            <w:tcW w:w="2268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совместно с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«КДО». Образовательные учреждения сельского поселения.</w:t>
            </w:r>
          </w:p>
        </w:tc>
      </w:tr>
      <w:tr w:rsidR="00BC7553" w:rsidTr="00C91B12">
        <w:tc>
          <w:tcPr>
            <w:tcW w:w="675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уроков, лекций, семинаров по основам правовых знаний, направленных на формирование толерантности среди учащихся образовательных учреждений.</w:t>
            </w:r>
          </w:p>
        </w:tc>
        <w:tc>
          <w:tcPr>
            <w:tcW w:w="2268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сельского поселения</w:t>
            </w:r>
          </w:p>
        </w:tc>
      </w:tr>
      <w:tr w:rsidR="00BC7553" w:rsidTr="00C91B12">
        <w:tc>
          <w:tcPr>
            <w:tcW w:w="675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2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для учащихся уроков, посвященных изучению национальных традиций, культуры коренных малочисленных народов. </w:t>
            </w:r>
          </w:p>
        </w:tc>
        <w:tc>
          <w:tcPr>
            <w:tcW w:w="2268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BC7553" w:rsidRDefault="00BC7553" w:rsidP="00C91B12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сельского поселения</w:t>
            </w:r>
          </w:p>
        </w:tc>
      </w:tr>
    </w:tbl>
    <w:p w:rsidR="008C599A" w:rsidRDefault="008C599A">
      <w:bookmarkStart w:id="0" w:name="_GoBack"/>
      <w:bookmarkEnd w:id="0"/>
    </w:p>
    <w:sectPr w:rsidR="008C599A" w:rsidSect="00BC7553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2FF"/>
    <w:multiLevelType w:val="hybridMultilevel"/>
    <w:tmpl w:val="C27E0B48"/>
    <w:lvl w:ilvl="0" w:tplc="2EB06C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3C"/>
    <w:rsid w:val="0046023C"/>
    <w:rsid w:val="008B3F02"/>
    <w:rsid w:val="008C599A"/>
    <w:rsid w:val="00AA34A7"/>
    <w:rsid w:val="00BC7553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BC7553"/>
  </w:style>
  <w:style w:type="paragraph" w:styleId="a4">
    <w:name w:val="List Paragraph"/>
    <w:aliases w:val="ТЗ список"/>
    <w:basedOn w:val="a"/>
    <w:link w:val="a3"/>
    <w:uiPriority w:val="34"/>
    <w:qFormat/>
    <w:rsid w:val="00BC755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BC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BC7553"/>
  </w:style>
  <w:style w:type="paragraph" w:styleId="a4">
    <w:name w:val="List Paragraph"/>
    <w:aliases w:val="ТЗ список"/>
    <w:basedOn w:val="a"/>
    <w:link w:val="a3"/>
    <w:uiPriority w:val="34"/>
    <w:qFormat/>
    <w:rsid w:val="00BC755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BC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2023-02-28T11:46:00Z</dcterms:created>
  <dcterms:modified xsi:type="dcterms:W3CDTF">2023-02-28T11:47:00Z</dcterms:modified>
</cp:coreProperties>
</file>