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1"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1"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E19ED" w:rsidRPr="00477BA1" w:rsidTr="00B824F1">
        <w:tc>
          <w:tcPr>
            <w:tcW w:w="4644" w:type="dxa"/>
            <w:hideMark/>
          </w:tcPr>
          <w:p w:rsidR="00CE19ED" w:rsidRPr="00477BA1" w:rsidRDefault="00CE19ED" w:rsidP="00B824F1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A1">
              <w:rPr>
                <w:rFonts w:ascii="Times New Roman" w:hAnsi="Times New Roman" w:cs="Times New Roman"/>
                <w:sz w:val="28"/>
                <w:szCs w:val="28"/>
              </w:rPr>
              <w:t xml:space="preserve">«21» декабря 2021 года                              </w:t>
            </w:r>
          </w:p>
        </w:tc>
        <w:tc>
          <w:tcPr>
            <w:tcW w:w="5493" w:type="dxa"/>
            <w:hideMark/>
          </w:tcPr>
          <w:p w:rsidR="00CE19ED" w:rsidRPr="00477BA1" w:rsidRDefault="00CE19ED" w:rsidP="00B82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BA1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</w:tbl>
    <w:p w:rsidR="00CE19ED" w:rsidRPr="00477BA1" w:rsidRDefault="00CE19ED" w:rsidP="00CE19E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477BA1">
        <w:rPr>
          <w:rStyle w:val="a6"/>
          <w:sz w:val="28"/>
          <w:szCs w:val="28"/>
          <w:bdr w:val="none" w:sz="0" w:space="0" w:color="auto" w:frame="1"/>
        </w:rPr>
        <w:t>Об утверждении Порядка завершения</w:t>
      </w:r>
    </w:p>
    <w:p w:rsidR="00CE19ED" w:rsidRPr="00477BA1" w:rsidRDefault="00CE19ED" w:rsidP="00CE19E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477BA1">
        <w:rPr>
          <w:rStyle w:val="a6"/>
          <w:sz w:val="28"/>
          <w:szCs w:val="28"/>
          <w:bdr w:val="none" w:sz="0" w:space="0" w:color="auto" w:frame="1"/>
        </w:rPr>
        <w:t>операций по исполнению бюджета</w:t>
      </w:r>
    </w:p>
    <w:p w:rsidR="00CE19ED" w:rsidRPr="00477BA1" w:rsidRDefault="00CE19ED" w:rsidP="00CE19E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proofErr w:type="spellStart"/>
      <w:r w:rsidRPr="00477BA1">
        <w:rPr>
          <w:rStyle w:val="a6"/>
          <w:sz w:val="28"/>
          <w:szCs w:val="28"/>
          <w:bdr w:val="none" w:sz="0" w:space="0" w:color="auto" w:frame="1"/>
        </w:rPr>
        <w:t>Дросковского</w:t>
      </w:r>
      <w:proofErr w:type="spellEnd"/>
      <w:r w:rsidRPr="00477BA1">
        <w:rPr>
          <w:rStyle w:val="a6"/>
          <w:sz w:val="28"/>
          <w:szCs w:val="28"/>
          <w:bdr w:val="none" w:sz="0" w:space="0" w:color="auto" w:frame="1"/>
        </w:rPr>
        <w:t xml:space="preserve"> сельского поселения в 2021 году</w:t>
      </w:r>
    </w:p>
    <w:p w:rsidR="00CE19ED" w:rsidRPr="00477BA1" w:rsidRDefault="00CE19ED" w:rsidP="00CE19E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CE19ED" w:rsidRPr="00477BA1" w:rsidRDefault="00CE19ED" w:rsidP="00CE19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7BA1">
        <w:rPr>
          <w:sz w:val="28"/>
          <w:szCs w:val="28"/>
        </w:rPr>
        <w:t xml:space="preserve">В соответствии со статьей 242 бюджетного кодекса Российской Федерации и в целях завершения операций по исполнению бюджета сельского поселения, администрации </w:t>
      </w:r>
      <w:proofErr w:type="spellStart"/>
      <w:r w:rsidRPr="00477BA1">
        <w:rPr>
          <w:sz w:val="28"/>
          <w:szCs w:val="28"/>
        </w:rPr>
        <w:t>Дросковского</w:t>
      </w:r>
      <w:proofErr w:type="spellEnd"/>
      <w:r w:rsidRPr="00477BA1">
        <w:rPr>
          <w:sz w:val="28"/>
          <w:szCs w:val="28"/>
        </w:rPr>
        <w:t xml:space="preserve"> сельского поселения</w:t>
      </w:r>
    </w:p>
    <w:p w:rsidR="00CE19ED" w:rsidRPr="00477BA1" w:rsidRDefault="00CE19ED" w:rsidP="00CE19E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E19ED" w:rsidRPr="00477BA1" w:rsidRDefault="00CE19ED" w:rsidP="00CE19E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7BA1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CE19ED" w:rsidRPr="00477BA1" w:rsidRDefault="00CE19ED" w:rsidP="00CE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ED" w:rsidRPr="00477BA1" w:rsidRDefault="00CE19ED" w:rsidP="00CE19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Утвердить Порядок завершения операций по исполнению бюджета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 согласно приложению к настоящему постановлению.  </w:t>
      </w:r>
    </w:p>
    <w:p w:rsidR="00CE19ED" w:rsidRPr="00477BA1" w:rsidRDefault="00CE19ED" w:rsidP="00CE19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Главному распорядителю и получателям средств бюджета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исполнение настоящего постановления.</w:t>
      </w:r>
    </w:p>
    <w:p w:rsidR="00CE19ED" w:rsidRPr="00477BA1" w:rsidRDefault="00CE19ED" w:rsidP="00CE19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7BA1">
        <w:t xml:space="preserve"> </w:t>
      </w:r>
      <w:r w:rsidRPr="00477BA1"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области  от 17 декабря 2020 года № 40 «Об утверждении Порядка завершения операций по исполнению бюджета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 в 2020 году» </w:t>
      </w:r>
    </w:p>
    <w:p w:rsidR="00CE19ED" w:rsidRPr="00477BA1" w:rsidRDefault="00CE19ED" w:rsidP="00CE19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21.12.2021 года. </w:t>
      </w:r>
    </w:p>
    <w:p w:rsidR="00CE19ED" w:rsidRPr="00477BA1" w:rsidRDefault="00CE19ED" w:rsidP="00CE19E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9ED" w:rsidRPr="00477BA1" w:rsidRDefault="00CE19ED" w:rsidP="00CE19ED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ED" w:rsidRPr="00477BA1" w:rsidRDefault="00CE19ED" w:rsidP="00CE19ED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9ED" w:rsidRPr="00477BA1" w:rsidRDefault="00CE19ED" w:rsidP="00CE19ED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477BA1">
        <w:rPr>
          <w:rFonts w:ascii="Times New Roman" w:hAnsi="Times New Roman" w:cs="Times New Roman"/>
          <w:sz w:val="28"/>
          <w:szCs w:val="28"/>
        </w:rPr>
        <w:tab/>
      </w:r>
      <w:r w:rsidRPr="00477BA1">
        <w:rPr>
          <w:rFonts w:ascii="Times New Roman" w:hAnsi="Times New Roman" w:cs="Times New Roman"/>
          <w:sz w:val="28"/>
          <w:szCs w:val="28"/>
        </w:rPr>
        <w:tab/>
      </w:r>
      <w:r w:rsidRPr="00477B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Г.Д. Внуков</w:t>
      </w: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4820" w:firstLine="0"/>
        <w:jc w:val="center"/>
      </w:pPr>
    </w:p>
    <w:p w:rsidR="00CE19ED" w:rsidRPr="00477BA1" w:rsidRDefault="00CE19ED" w:rsidP="00CE19ED">
      <w:pPr>
        <w:pStyle w:val="a8"/>
        <w:ind w:left="5103" w:firstLine="0"/>
        <w:rPr>
          <w:szCs w:val="28"/>
        </w:rPr>
      </w:pPr>
      <w:r w:rsidRPr="00477BA1">
        <w:rPr>
          <w:szCs w:val="28"/>
        </w:rPr>
        <w:lastRenderedPageBreak/>
        <w:t>Приложение</w:t>
      </w:r>
    </w:p>
    <w:p w:rsidR="00CE19ED" w:rsidRPr="00477BA1" w:rsidRDefault="00CE19ED" w:rsidP="00CE19ED">
      <w:pPr>
        <w:pStyle w:val="a8"/>
        <w:ind w:left="5103" w:firstLine="0"/>
        <w:rPr>
          <w:szCs w:val="28"/>
        </w:rPr>
      </w:pPr>
      <w:r w:rsidRPr="00477BA1">
        <w:rPr>
          <w:szCs w:val="28"/>
        </w:rPr>
        <w:t xml:space="preserve">к постановлению администрации  </w:t>
      </w:r>
      <w:proofErr w:type="spellStart"/>
      <w:r w:rsidRPr="00477BA1">
        <w:rPr>
          <w:szCs w:val="28"/>
        </w:rPr>
        <w:t>Дросковского</w:t>
      </w:r>
      <w:proofErr w:type="spellEnd"/>
      <w:r w:rsidRPr="00477BA1">
        <w:rPr>
          <w:szCs w:val="28"/>
        </w:rPr>
        <w:t xml:space="preserve"> сельского поселения </w:t>
      </w:r>
    </w:p>
    <w:p w:rsidR="00CE19ED" w:rsidRPr="00477BA1" w:rsidRDefault="00CE19ED" w:rsidP="00CE19ED">
      <w:pPr>
        <w:pStyle w:val="a8"/>
        <w:ind w:left="5103" w:firstLine="0"/>
        <w:rPr>
          <w:szCs w:val="28"/>
        </w:rPr>
      </w:pPr>
      <w:r w:rsidRPr="00477BA1">
        <w:rPr>
          <w:szCs w:val="28"/>
        </w:rPr>
        <w:t>от 21 декабря 2021 года № 34</w:t>
      </w:r>
    </w:p>
    <w:p w:rsidR="00CE19ED" w:rsidRPr="00477BA1" w:rsidRDefault="00CE19ED" w:rsidP="00CE19ED">
      <w:pPr>
        <w:pStyle w:val="a8"/>
        <w:ind w:left="5103" w:firstLine="0"/>
        <w:jc w:val="center"/>
        <w:rPr>
          <w:szCs w:val="28"/>
        </w:rPr>
      </w:pPr>
    </w:p>
    <w:p w:rsidR="00CE19ED" w:rsidRPr="00477BA1" w:rsidRDefault="00CE19ED" w:rsidP="00CE19ED">
      <w:pPr>
        <w:pStyle w:val="a8"/>
        <w:ind w:firstLine="0"/>
        <w:jc w:val="center"/>
        <w:rPr>
          <w:b/>
          <w:szCs w:val="28"/>
        </w:rPr>
      </w:pPr>
      <w:r w:rsidRPr="00477BA1">
        <w:rPr>
          <w:b/>
          <w:szCs w:val="28"/>
        </w:rPr>
        <w:t>ПОРЯДОК</w:t>
      </w:r>
    </w:p>
    <w:p w:rsidR="00CE19ED" w:rsidRPr="00477BA1" w:rsidRDefault="00CE19ED" w:rsidP="00CE19ED">
      <w:pPr>
        <w:pStyle w:val="a8"/>
        <w:ind w:firstLine="0"/>
        <w:jc w:val="center"/>
        <w:rPr>
          <w:b/>
          <w:szCs w:val="28"/>
        </w:rPr>
      </w:pPr>
      <w:r w:rsidRPr="00477BA1">
        <w:rPr>
          <w:b/>
          <w:szCs w:val="28"/>
        </w:rPr>
        <w:t>завершения операций по исполнению местного бюджета в 2021 году</w:t>
      </w:r>
    </w:p>
    <w:p w:rsidR="00CE19ED" w:rsidRPr="00477BA1" w:rsidRDefault="00CE19ED" w:rsidP="00CE1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9ED" w:rsidRPr="00477BA1" w:rsidRDefault="00CE19ED" w:rsidP="00CE19E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242 Бюджетного кодекса Российской Федерации в целях обеспечения завершения в 2021 году операций по исполнению местного бюджета и устанавливает порядок завершения операций по исполнению местного бюджета в 2021 году.</w:t>
      </w:r>
    </w:p>
    <w:p w:rsidR="00CE19ED" w:rsidRPr="00477BA1" w:rsidRDefault="00CE19ED" w:rsidP="00CE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Операции по исполнению местного бюджета завершаются 31 декабря 2021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2021 года.</w:t>
      </w:r>
    </w:p>
    <w:p w:rsidR="00CE19ED" w:rsidRPr="00477BA1" w:rsidRDefault="00CE19ED" w:rsidP="00CE19E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местного бюджета главными распорядителями и получателями средств местного бюджета (далее – главные распорядители и получатели),  администрация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поселения) осуществляется в следующем порядке и сроки:</w:t>
      </w:r>
    </w:p>
    <w:p w:rsidR="00CE19ED" w:rsidRPr="00477BA1" w:rsidRDefault="00CE19ED" w:rsidP="00CE19ED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477BA1">
        <w:rPr>
          <w:szCs w:val="28"/>
        </w:rPr>
        <w:t>главные распорядители:</w:t>
      </w:r>
    </w:p>
    <w:p w:rsidR="00CE19ED" w:rsidRPr="00477BA1" w:rsidRDefault="00CE19ED" w:rsidP="00CE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20-28 декабря 2021 года отзывают все неиспользованные получателями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финансирования;</w:t>
      </w:r>
    </w:p>
    <w:p w:rsidR="00CE19ED" w:rsidRPr="00477BA1" w:rsidRDefault="00CE19ED" w:rsidP="00CE19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получатели:</w:t>
      </w:r>
    </w:p>
    <w:p w:rsidR="00CE19ED" w:rsidRPr="00477BA1" w:rsidRDefault="00CE19ED" w:rsidP="00CE19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до 28 декабря 2021 года осуществляют в пределах лимитов бюджетных обязательств:</w:t>
      </w:r>
    </w:p>
    <w:p w:rsidR="00CE19ED" w:rsidRPr="00477BA1" w:rsidRDefault="00CE19ED" w:rsidP="00CE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выплаты по обязательствам текущего финансового года;</w:t>
      </w:r>
    </w:p>
    <w:p w:rsidR="00CE19ED" w:rsidRPr="00477BA1" w:rsidRDefault="00CE19ED" w:rsidP="00CE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A1">
        <w:rPr>
          <w:rFonts w:ascii="Times New Roman" w:hAnsi="Times New Roman" w:cs="Times New Roman"/>
          <w:sz w:val="28"/>
          <w:szCs w:val="28"/>
        </w:rPr>
        <w:t>досрочные выплаты по мерам социальной поддержки отдельных категорий граждан, по доплатам к пенсиям и пособиям по социальной помощи населению, выплаты по которым должны быть произведены до 10 января 2022 года за счет средств местного бюджета, а за счет средств областного и федерального бюджета – в соответствии с нормативными правовыми актами субъекта и Российской Федерации;</w:t>
      </w:r>
      <w:proofErr w:type="gramEnd"/>
    </w:p>
    <w:p w:rsidR="00CE19ED" w:rsidRPr="00477BA1" w:rsidRDefault="00CE19ED" w:rsidP="00CE19E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с 28 декабря по 30 декабря 2021 года включительно обеспечивают представление платежных и иных документов, необходимых для осуществления кассовых выплат, если по данным расходам доведены предельные объемы финансирования;</w:t>
      </w:r>
    </w:p>
    <w:p w:rsidR="00CE19ED" w:rsidRPr="00477BA1" w:rsidRDefault="00CE19ED" w:rsidP="00CE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28-30 декабря 2021 года отзывает неиспользованные остатки средств, ранее перечисленных из районного бюджета и распределенных по кодам бюджетной классификации, с лицевых счетов главных распорядителей и получателей средств районного бюджета;</w:t>
      </w:r>
    </w:p>
    <w:p w:rsidR="00CE19ED" w:rsidRPr="00477BA1" w:rsidRDefault="00CE19ED" w:rsidP="00CE19E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Pr="00477BA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7BA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E19ED" w:rsidRPr="00477BA1" w:rsidRDefault="00CE19ED" w:rsidP="00CE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A1">
        <w:rPr>
          <w:rFonts w:ascii="Times New Roman" w:hAnsi="Times New Roman" w:cs="Times New Roman"/>
          <w:sz w:val="28"/>
          <w:szCs w:val="28"/>
        </w:rPr>
        <w:t>в течение первых 4 (четырех) рабочих дней 2022 года возвращают межбюджетные трансферты, полученные в форме субвенций и иных межбюджетных трансфертов, имеющих целевое назначение (далее – межбюджетные трансферты) и неиспользованные в текущем финансовом году, на лицевые счета главных администраторов доходов бюджета от возврата неиспользованных остатков целевых средств, из бюджета которого были предоставлены целевые средства.</w:t>
      </w:r>
      <w:proofErr w:type="gramEnd"/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A1">
        <w:rPr>
          <w:rFonts w:ascii="Times New Roman" w:hAnsi="Times New Roman" w:cs="Times New Roman"/>
          <w:sz w:val="28"/>
          <w:szCs w:val="28"/>
        </w:rPr>
        <w:t>Принятие главным администратором средств местного бюджета решения о наличии (об отсутствии) потребности в межбюджетных трансфертах, имеющие целевое назначение, не использованных в отчетном финансовом году, а также их возврат в бюджет, которому они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районный бюджет в соответствии с отчетом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местного бюджета. 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A1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средств местного бюджета о наличии потребности в межбюджетных трансфертах, полученных в форме субвенций и иных межбюджетных трансфертов, имеющих целевое назначение, не использованных в отчетном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ранее были предоставлены, для финансового обеспечения расходов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бюджета по соответствующим целям предоставления указанных межбюджетных трансфертов по согласованию с Отделом финансов.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Для согласования решения о подтверждении потребности в межбюджетных трансфертах, имеющих целевое назначение, неиспользованных в текущем финансовом году, главный администратор бюджетных средств представляет в течение 5 рабочих дней со дня поступления от главных администраторов бюджетов сельских (городского) поселений документов для подтверждения потребности в неиспользованных остатках межбюджетных трансфертов, представляет в Отдел финансов оформленное в установленном порядке уведомление по расчетам между бюджетами (код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формы документа по Общероссийскому классификатору управленческой документации - 0504817), информацию о перечислении (не перечислении) остатков в районный бюджет, отчет о расходах бюджета, которому они были ранее предоставлены, с приложением копий документов, подтверждающих потребность.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В течение 5 (пяти) рабочих дней с даты получения уведомления по расчетам между бюджетами Отдел финансов при наличии информации о перечислении (не перечислении) остатков в районный бюджет, копий документов, подтверждающих потребность и установления обоснования потребности, осуществляет согласование в форме визы руководителя Отдела финансов, а в случае отсутствия информации о перечислении (не перечислении) остатков в районный бюджет, копий документов, подтверждающих потребность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и </w:t>
      </w:r>
      <w:r w:rsidRPr="00477BA1">
        <w:rPr>
          <w:rFonts w:ascii="Times New Roman" w:hAnsi="Times New Roman" w:cs="Times New Roman"/>
          <w:sz w:val="28"/>
          <w:szCs w:val="28"/>
        </w:rPr>
        <w:lastRenderedPageBreak/>
        <w:t xml:space="preserve">(или) отсутствия обоснованности потребности возвращает уведомление по расчетам между бюджетами главному администратору бюджетных средств без согласования.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В части средств, предоставленных из федерального и областного бюджетов, Отдел финансов при наличии копий документов, подтверждающих потребность и установления обоснования потребности, осуществляет согласование в форме визы руководителя Отдела финансов только при подтверждении потребности в указанных трансфертах главными администраторами средств областного бюджета, согласованных с Департаментом финансов Орловской области;</w:t>
      </w:r>
      <w:proofErr w:type="gramEnd"/>
    </w:p>
    <w:p w:rsidR="00CE19ED" w:rsidRPr="00477BA1" w:rsidRDefault="00CE19ED" w:rsidP="00CE19ED">
      <w:pPr>
        <w:pStyle w:val="ConsPlusTitle"/>
        <w:ind w:firstLine="709"/>
        <w:jc w:val="both"/>
        <w:rPr>
          <w:b w:val="0"/>
        </w:rPr>
      </w:pPr>
      <w:r w:rsidRPr="00477BA1">
        <w:rPr>
          <w:b w:val="0"/>
        </w:rPr>
        <w:t>В случае</w:t>
      </w:r>
      <w:proofErr w:type="gramStart"/>
      <w:r w:rsidRPr="00477BA1">
        <w:rPr>
          <w:b w:val="0"/>
        </w:rPr>
        <w:t>,</w:t>
      </w:r>
      <w:proofErr w:type="gramEnd"/>
      <w:r w:rsidRPr="00477BA1">
        <w:rPr>
          <w:b w:val="0"/>
        </w:rPr>
        <w:t xml:space="preserve"> если неиспользованный остаток межбюджетных трансфертов не перечислен в доход районного бюджета, указанные средства подлежат взысканию в доход районного бюджета;</w:t>
      </w:r>
    </w:p>
    <w:p w:rsidR="00CE19ED" w:rsidRPr="00477BA1" w:rsidRDefault="00CE19ED" w:rsidP="00CE19ED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</w:rPr>
      </w:pPr>
      <w:r w:rsidRPr="00477BA1">
        <w:rPr>
          <w:b w:val="0"/>
        </w:rPr>
        <w:t>органы, осуществляющие функции и полномочия учредителя:</w:t>
      </w:r>
    </w:p>
    <w:p w:rsidR="00CE19ED" w:rsidRPr="00477BA1" w:rsidRDefault="00CE19ED" w:rsidP="00CE19ED">
      <w:pPr>
        <w:pStyle w:val="ConsPlusTitle"/>
        <w:ind w:firstLine="709"/>
        <w:jc w:val="both"/>
        <w:rPr>
          <w:b w:val="0"/>
        </w:rPr>
      </w:pPr>
      <w:r w:rsidRPr="00477BA1">
        <w:rPr>
          <w:b w:val="0"/>
        </w:rPr>
        <w:t>с 24 декабря 2021 года осуществляют перечисление субсидий на цели, не связанные с возмещением нормативных затрат на оказание муниципальных услуг (выполнение работ) районным бюджетным и автономным учреждениям (далее – учреждениям) только в необходимых объемах, подтвержденных документально;</w:t>
      </w:r>
    </w:p>
    <w:p w:rsidR="00CE19ED" w:rsidRPr="00477BA1" w:rsidRDefault="00CE19ED" w:rsidP="00CE19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>учреждения:</w:t>
      </w:r>
    </w:p>
    <w:p w:rsidR="00CE19ED" w:rsidRPr="00477BA1" w:rsidRDefault="00CE19ED" w:rsidP="00CE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BA1">
        <w:rPr>
          <w:rFonts w:ascii="Times New Roman" w:hAnsi="Times New Roman" w:cs="Times New Roman"/>
          <w:sz w:val="28"/>
          <w:szCs w:val="28"/>
        </w:rPr>
        <w:t xml:space="preserve">в течение первых 5 (пяти) рабочих дней 2022 года возвращают неиспользованные в 2021 году остатки средств, предоставленных учреждениям из районного бюджета в соответствии с </w:t>
      </w:r>
      <w:hyperlink r:id="rId6" w:history="1">
        <w:r w:rsidRPr="00477BA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477B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77BA1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477B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 в доход районного бюджета на лицевые счета главных администраторов доходов бюджета от возврата неиспользованных остатков целевых субсидий.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Остатки целевых субсидий, перечисленные учреждениями в районный бюджет, могут быть возвращены учреждениям в 2022 году, при наличии потребности в направлении их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соответствующего органа, осуществляющего функции и полномочия учредителя. Для подтверждения потребности в остатках целевых субсидий учреждение представляет в орган, осуществляющий функции и полномочия учредителя Сведения об операциях с целевыми субсидиями, предоставленными государственному (муниципальному)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учреждению, направляются органом, осуществляющим функции и полномочия учредителя в Отдел финансов для согласования.</w:t>
      </w:r>
    </w:p>
    <w:p w:rsidR="00CE19ED" w:rsidRPr="00477BA1" w:rsidRDefault="00CE19ED" w:rsidP="00CE19ED">
      <w:pPr>
        <w:pStyle w:val="ConsPlusTitle"/>
        <w:ind w:firstLine="709"/>
        <w:jc w:val="both"/>
        <w:rPr>
          <w:b w:val="0"/>
        </w:rPr>
      </w:pPr>
      <w:r w:rsidRPr="00477BA1">
        <w:rPr>
          <w:b w:val="0"/>
        </w:rPr>
        <w:t>В случае</w:t>
      </w:r>
      <w:proofErr w:type="gramStart"/>
      <w:r w:rsidRPr="00477BA1">
        <w:rPr>
          <w:b w:val="0"/>
        </w:rPr>
        <w:t>,</w:t>
      </w:r>
      <w:proofErr w:type="gramEnd"/>
      <w:r w:rsidRPr="00477BA1">
        <w:rPr>
          <w:b w:val="0"/>
        </w:rPr>
        <w:t xml:space="preserve"> если неиспользованный остаток целевых субсидий не перечислен в доход районного бюджета, указанные средства подлежат взысканию в доход районного бюджета.</w:t>
      </w:r>
    </w:p>
    <w:p w:rsidR="00CE19ED" w:rsidRPr="00477BA1" w:rsidRDefault="00CE19ED" w:rsidP="00CE19ED">
      <w:pPr>
        <w:pStyle w:val="a8"/>
        <w:jc w:val="both"/>
        <w:rPr>
          <w:szCs w:val="28"/>
        </w:rPr>
      </w:pPr>
      <w:r w:rsidRPr="00477BA1">
        <w:rPr>
          <w:szCs w:val="28"/>
        </w:rPr>
        <w:t>30 декабря 2021 года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CE19ED" w:rsidRPr="00477BA1" w:rsidRDefault="00CE19ED" w:rsidP="00CE19ED">
      <w:pPr>
        <w:pStyle w:val="a8"/>
        <w:jc w:val="both"/>
        <w:rPr>
          <w:szCs w:val="28"/>
        </w:rPr>
      </w:pPr>
      <w:r w:rsidRPr="00477BA1">
        <w:rPr>
          <w:szCs w:val="28"/>
        </w:rPr>
        <w:lastRenderedPageBreak/>
        <w:t>По состоянию на 1 января 2022 года все денежные средства должны находиться на едином счете бюджета (остатки на лицевых счетах главных распорядителей, получателей не допускаются).</w:t>
      </w:r>
    </w:p>
    <w:p w:rsidR="00CE19ED" w:rsidRPr="00477BA1" w:rsidRDefault="00CE19ED" w:rsidP="00CE19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остаток средств на балансовом счете № 40116 «Средства для выплаты наличных денег бюджетополучателям» не допускается. </w:t>
      </w:r>
    </w:p>
    <w:p w:rsidR="00CE19ED" w:rsidRPr="00477BA1" w:rsidRDefault="00CE19ED" w:rsidP="00CE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В декабре текущего финансового года допускается досрочная выдача наличных денежных средств на оплату труда и осуществление выплат социального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 начин</w:t>
      </w:r>
      <w:bookmarkStart w:id="0" w:name="_GoBack"/>
      <w:bookmarkEnd w:id="0"/>
      <w:r w:rsidRPr="00477BA1">
        <w:rPr>
          <w:rFonts w:ascii="Times New Roman" w:hAnsi="Times New Roman" w:cs="Times New Roman"/>
          <w:sz w:val="28"/>
          <w:szCs w:val="28"/>
        </w:rPr>
        <w:t>ая с 22 декабря 2021 года по срокам выплаты до 11 января 2022 года.</w:t>
      </w:r>
    </w:p>
    <w:p w:rsidR="00CE19ED" w:rsidRPr="00477BA1" w:rsidRDefault="00CE19ED" w:rsidP="00CE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BA1">
        <w:rPr>
          <w:rFonts w:ascii="Times New Roman" w:hAnsi="Times New Roman" w:cs="Times New Roman"/>
          <w:sz w:val="28"/>
          <w:szCs w:val="28"/>
        </w:rPr>
        <w:t xml:space="preserve">Остатки средств местного бюджета завершенного финансового года, поступившие на счет № 03231 органа Федерального казначейства, в очередном финансовом году подлежат перечислению в доход местного бюджета </w:t>
      </w:r>
      <w:r w:rsidRPr="00CE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8" w:history="1">
        <w:r w:rsidRPr="00CE19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CE1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7BA1">
        <w:rPr>
          <w:rFonts w:ascii="Times New Roman" w:hAnsi="Times New Roman" w:cs="Times New Roman"/>
          <w:sz w:val="28"/>
          <w:szCs w:val="28"/>
        </w:rPr>
        <w:t xml:space="preserve">установленном для возврата дебиторской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задолженности прошлых лет получателей средств местного бюджета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BA1">
        <w:rPr>
          <w:rFonts w:ascii="Times New Roman" w:hAnsi="Times New Roman" w:cs="Times New Roman"/>
          <w:sz w:val="28"/>
          <w:szCs w:val="28"/>
        </w:rPr>
        <w:t>В случае если средства местного бюджета завершенного финансового года возвращены в очередном финансовом году со счетов органов Федерального казначейства, подразделений Банка России, кредитных организаций на счет № 03231 органа Федерального казначейства по причине неверного указания в платежных поручениях реквизитов получателя платежа, получатель средств местного бюджета в течение пяти рабочих дней со дня отражения этих средств на лицевом счете получателя бюджетных средств</w:t>
      </w:r>
      <w:proofErr w:type="gramEnd"/>
      <w:r w:rsidRPr="00477BA1">
        <w:rPr>
          <w:rFonts w:ascii="Times New Roman" w:hAnsi="Times New Roman" w:cs="Times New Roman"/>
          <w:sz w:val="28"/>
          <w:szCs w:val="28"/>
        </w:rPr>
        <w:t>, но не позднее 1 февраля 2022 года, вправе представить в орган Федерального казначейства платежные документы для перечисления указанных средств по уточненным реквизитам.</w:t>
      </w:r>
    </w:p>
    <w:p w:rsidR="008C599A" w:rsidRDefault="008C599A"/>
    <w:sectPr w:rsidR="008C599A" w:rsidSect="00CE19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65"/>
    <w:multiLevelType w:val="hybridMultilevel"/>
    <w:tmpl w:val="75A491BE"/>
    <w:lvl w:ilvl="0" w:tplc="28A8F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5A13"/>
    <w:multiLevelType w:val="hybridMultilevel"/>
    <w:tmpl w:val="36F81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F03702"/>
    <w:multiLevelType w:val="hybridMultilevel"/>
    <w:tmpl w:val="E9EE0232"/>
    <w:lvl w:ilvl="0" w:tplc="0506183A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DBC242E6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F1"/>
    <w:rsid w:val="005033F1"/>
    <w:rsid w:val="008B3F02"/>
    <w:rsid w:val="008C599A"/>
    <w:rsid w:val="00AA34A7"/>
    <w:rsid w:val="00CE19ED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CE19E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E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19ED"/>
    <w:rPr>
      <w:b/>
      <w:bCs/>
    </w:rPr>
  </w:style>
  <w:style w:type="paragraph" w:customStyle="1" w:styleId="ConsPlusTitle">
    <w:name w:val="ConsPlusTitle"/>
    <w:link w:val="ConsPlusTitle0"/>
    <w:uiPriority w:val="99"/>
    <w:rsid w:val="00CE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CE19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E19ED"/>
    <w:rPr>
      <w:color w:val="0000FF" w:themeColor="hyperlink"/>
      <w:u w:val="single"/>
    </w:rPr>
  </w:style>
  <w:style w:type="paragraph" w:customStyle="1" w:styleId="a8">
    <w:name w:val="Фирменный"/>
    <w:basedOn w:val="a"/>
    <w:rsid w:val="00CE19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CE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1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CE19E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E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19ED"/>
    <w:rPr>
      <w:b/>
      <w:bCs/>
    </w:rPr>
  </w:style>
  <w:style w:type="paragraph" w:customStyle="1" w:styleId="ConsPlusTitle">
    <w:name w:val="ConsPlusTitle"/>
    <w:link w:val="ConsPlusTitle0"/>
    <w:uiPriority w:val="99"/>
    <w:rsid w:val="00CE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CE19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E19ED"/>
    <w:rPr>
      <w:color w:val="0000FF" w:themeColor="hyperlink"/>
      <w:u w:val="single"/>
    </w:rPr>
  </w:style>
  <w:style w:type="paragraph" w:customStyle="1" w:styleId="a8">
    <w:name w:val="Фирменный"/>
    <w:basedOn w:val="a"/>
    <w:rsid w:val="00CE19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CE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0ECBC144980C1D60994833F769AF53BC0ABD47C02FCCC1982893B8E2BD9BC74DF459C1FE22791BC012533C3319C931968AD035BC4B499h7U1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2022-12-27T09:22:00Z</dcterms:created>
  <dcterms:modified xsi:type="dcterms:W3CDTF">2022-12-27T09:23:00Z</dcterms:modified>
</cp:coreProperties>
</file>